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65C8E" w14:textId="0E24FAB7" w:rsidR="003D091F" w:rsidRDefault="003D091F" w:rsidP="003D091F">
      <w:pPr>
        <w:pStyle w:val="Didascalia"/>
        <w:tabs>
          <w:tab w:val="left" w:pos="9072"/>
        </w:tabs>
        <w:ind w:left="567" w:right="566"/>
        <w:jc w:val="center"/>
        <w:rPr>
          <w:b/>
          <w:bCs/>
          <w:szCs w:val="28"/>
        </w:rPr>
      </w:pPr>
      <w:r>
        <w:rPr>
          <w:noProof/>
        </w:rPr>
        <w:drawing>
          <wp:inline distT="0" distB="0" distL="0" distR="0" wp14:anchorId="029462FE" wp14:editId="4FFBE8F6">
            <wp:extent cx="3057525" cy="619125"/>
            <wp:effectExtent l="0" t="0" r="9525" b="9525"/>
            <wp:docPr id="481689579"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7525" cy="619125"/>
                    </a:xfrm>
                    <a:prstGeom prst="rect">
                      <a:avLst/>
                    </a:prstGeom>
                    <a:noFill/>
                    <a:ln>
                      <a:noFill/>
                    </a:ln>
                  </pic:spPr>
                </pic:pic>
              </a:graphicData>
            </a:graphic>
          </wp:inline>
        </w:drawing>
      </w:r>
    </w:p>
    <w:p w14:paraId="3639627F" w14:textId="77777777" w:rsidR="003D091F" w:rsidRDefault="003D091F" w:rsidP="003D091F">
      <w:pPr>
        <w:keepNext/>
        <w:tabs>
          <w:tab w:val="left" w:pos="9072"/>
        </w:tabs>
        <w:ind w:left="567" w:right="566"/>
        <w:jc w:val="right"/>
        <w:outlineLvl w:val="0"/>
        <w:rPr>
          <w:rFonts w:ascii="Arial" w:hAnsi="Arial"/>
          <w:b/>
          <w:bCs/>
          <w:iCs/>
          <w:sz w:val="22"/>
          <w:szCs w:val="22"/>
          <w:lang w:val="x-none"/>
        </w:rPr>
      </w:pPr>
    </w:p>
    <w:p w14:paraId="52846160" w14:textId="77777777" w:rsidR="003D091F" w:rsidRDefault="003D091F" w:rsidP="003D091F">
      <w:pPr>
        <w:keepNext/>
        <w:tabs>
          <w:tab w:val="left" w:pos="709"/>
          <w:tab w:val="left" w:pos="9072"/>
        </w:tabs>
        <w:ind w:left="567" w:right="566"/>
        <w:jc w:val="right"/>
        <w:outlineLvl w:val="0"/>
        <w:rPr>
          <w:rFonts w:ascii="Arial" w:hAnsi="Arial"/>
          <w:b/>
          <w:bCs/>
          <w:iCs/>
          <w:sz w:val="28"/>
          <w:lang w:val="x-none"/>
        </w:rPr>
      </w:pPr>
      <w:r>
        <w:rPr>
          <w:rFonts w:ascii="Arial" w:hAnsi="Arial"/>
          <w:b/>
          <w:bCs/>
          <w:iCs/>
          <w:sz w:val="28"/>
          <w:lang w:val="x-none"/>
        </w:rPr>
        <w:t>Comunicato Stampa</w:t>
      </w:r>
    </w:p>
    <w:p w14:paraId="3B988567" w14:textId="77777777" w:rsidR="003D091F" w:rsidRDefault="003D091F" w:rsidP="003D091F">
      <w:pPr>
        <w:tabs>
          <w:tab w:val="left" w:pos="709"/>
          <w:tab w:val="left" w:pos="9923"/>
        </w:tabs>
        <w:ind w:right="-285"/>
        <w:rPr>
          <w:iCs/>
          <w:sz w:val="22"/>
          <w:szCs w:val="22"/>
        </w:rPr>
      </w:pPr>
    </w:p>
    <w:p w14:paraId="7CCECF26" w14:textId="3A1F95B2" w:rsidR="00146997" w:rsidRDefault="00146997" w:rsidP="00146997">
      <w:pPr>
        <w:tabs>
          <w:tab w:val="left" w:pos="709"/>
        </w:tabs>
        <w:ind w:right="-1"/>
        <w:jc w:val="center"/>
        <w:rPr>
          <w:i/>
          <w:sz w:val="22"/>
          <w:szCs w:val="22"/>
        </w:rPr>
      </w:pPr>
      <w:r>
        <w:rPr>
          <w:i/>
          <w:sz w:val="22"/>
          <w:szCs w:val="22"/>
        </w:rPr>
        <w:t>Lunedì 14 ottobre, ore 17 al Liceo scientifico Leonardo Da Vinci di Treviso appuntamento dedicato all</w:t>
      </w:r>
      <w:r w:rsidR="00217D23">
        <w:rPr>
          <w:i/>
          <w:sz w:val="22"/>
          <w:szCs w:val="22"/>
        </w:rPr>
        <w:t xml:space="preserve">’educazioni dei giovani </w:t>
      </w:r>
      <w:r>
        <w:rPr>
          <w:i/>
          <w:sz w:val="22"/>
          <w:szCs w:val="22"/>
        </w:rPr>
        <w:t>del ciclo di alta formazione per imprenditori di Confindustria Veneto Est.</w:t>
      </w:r>
    </w:p>
    <w:p w14:paraId="24EDE469" w14:textId="77777777" w:rsidR="00146997" w:rsidRPr="000F47C2" w:rsidRDefault="00146997" w:rsidP="00146997">
      <w:pPr>
        <w:tabs>
          <w:tab w:val="left" w:pos="709"/>
        </w:tabs>
        <w:ind w:right="-1"/>
        <w:jc w:val="center"/>
        <w:rPr>
          <w:i/>
          <w:sz w:val="22"/>
          <w:szCs w:val="22"/>
        </w:rPr>
      </w:pPr>
      <w:r w:rsidRPr="000F47C2">
        <w:rPr>
          <w:i/>
          <w:sz w:val="22"/>
          <w:szCs w:val="22"/>
        </w:rPr>
        <w:t xml:space="preserve">Tra </w:t>
      </w:r>
      <w:r>
        <w:rPr>
          <w:i/>
          <w:sz w:val="22"/>
          <w:szCs w:val="22"/>
        </w:rPr>
        <w:t>i relatori Patrizio Bianchi, Maria Raffaella Caprioglio, Francesca Moriani e Giulio Buciuni</w:t>
      </w:r>
    </w:p>
    <w:p w14:paraId="0FBFB0E5" w14:textId="066DBB57" w:rsidR="004D0E68" w:rsidRDefault="00D9656B" w:rsidP="00DE7B25">
      <w:pPr>
        <w:tabs>
          <w:tab w:val="left" w:pos="709"/>
        </w:tabs>
        <w:ind w:left="-142" w:right="-143"/>
        <w:jc w:val="center"/>
        <w:rPr>
          <w:b/>
          <w:sz w:val="28"/>
          <w:szCs w:val="28"/>
        </w:rPr>
      </w:pPr>
      <w:r>
        <w:rPr>
          <w:b/>
          <w:sz w:val="28"/>
          <w:szCs w:val="28"/>
        </w:rPr>
        <w:t xml:space="preserve">INTELLIGENZA </w:t>
      </w:r>
      <w:r w:rsidR="00156CE0">
        <w:rPr>
          <w:b/>
          <w:sz w:val="28"/>
          <w:szCs w:val="28"/>
        </w:rPr>
        <w:t>DELLE PERSONE E INTELLIGENZA DELLE MACCHINE</w:t>
      </w:r>
      <w:r w:rsidR="006A4C0C">
        <w:rPr>
          <w:b/>
          <w:sz w:val="28"/>
          <w:szCs w:val="28"/>
        </w:rPr>
        <w:t xml:space="preserve">, </w:t>
      </w:r>
      <w:r w:rsidR="00156CE0">
        <w:rPr>
          <w:b/>
          <w:sz w:val="28"/>
          <w:szCs w:val="28"/>
        </w:rPr>
        <w:t>LA SINTESI</w:t>
      </w:r>
      <w:r w:rsidR="00146997">
        <w:rPr>
          <w:b/>
          <w:sz w:val="28"/>
          <w:szCs w:val="28"/>
        </w:rPr>
        <w:t xml:space="preserve"> NELLA SCUOLA?</w:t>
      </w:r>
    </w:p>
    <w:p w14:paraId="6F089580" w14:textId="457EB548" w:rsidR="003F6FE7" w:rsidRPr="00A03276" w:rsidRDefault="00DE7B25" w:rsidP="00322452">
      <w:pPr>
        <w:tabs>
          <w:tab w:val="left" w:pos="709"/>
        </w:tabs>
        <w:ind w:left="-142" w:right="-143"/>
        <w:jc w:val="center"/>
        <w:rPr>
          <w:b/>
          <w:bCs/>
          <w:sz w:val="22"/>
          <w:szCs w:val="22"/>
        </w:rPr>
      </w:pPr>
      <w:r>
        <w:rPr>
          <w:b/>
          <w:sz w:val="28"/>
          <w:szCs w:val="28"/>
        </w:rPr>
        <w:t>‘</w:t>
      </w:r>
      <w:r w:rsidR="00DC650B">
        <w:rPr>
          <w:b/>
          <w:sz w:val="28"/>
          <w:szCs w:val="28"/>
        </w:rPr>
        <w:t>COMPRENDERE X CAMBIARE</w:t>
      </w:r>
      <w:r>
        <w:rPr>
          <w:b/>
          <w:sz w:val="28"/>
          <w:szCs w:val="28"/>
        </w:rPr>
        <w:t xml:space="preserve">’ </w:t>
      </w:r>
      <w:bookmarkStart w:id="0" w:name="_Hlk118972705"/>
      <w:r w:rsidR="00322452">
        <w:rPr>
          <w:b/>
          <w:sz w:val="28"/>
          <w:szCs w:val="28"/>
        </w:rPr>
        <w:t>AL LICEO DA VINCI DI TREVISO</w:t>
      </w:r>
    </w:p>
    <w:p w14:paraId="6B6BEA38" w14:textId="6A79B9F5" w:rsidR="003F6FE7" w:rsidRPr="00A03276" w:rsidRDefault="00156CE0" w:rsidP="00043A39">
      <w:pPr>
        <w:pStyle w:val="NormaleWeb"/>
        <w:tabs>
          <w:tab w:val="left" w:pos="709"/>
        </w:tabs>
        <w:spacing w:after="0"/>
        <w:jc w:val="both"/>
        <w:rPr>
          <w:rFonts w:ascii="Times New Roman" w:hAnsi="Times New Roman" w:cs="Times New Roman"/>
          <w:sz w:val="22"/>
          <w:szCs w:val="22"/>
        </w:rPr>
      </w:pPr>
      <w:r>
        <w:rPr>
          <w:rFonts w:ascii="Times New Roman" w:hAnsi="Times New Roman" w:cs="Times New Roman"/>
          <w:b/>
          <w:bCs/>
          <w:color w:val="608DA2"/>
          <w:sz w:val="22"/>
          <w:szCs w:val="22"/>
        </w:rPr>
        <w:t xml:space="preserve"> </w:t>
      </w:r>
    </w:p>
    <w:p w14:paraId="703229CC" w14:textId="6104EB85" w:rsidR="008443C8" w:rsidRDefault="008A4298" w:rsidP="00043A39">
      <w:pPr>
        <w:pStyle w:val="NormaleWeb"/>
        <w:tabs>
          <w:tab w:val="left" w:pos="709"/>
        </w:tabs>
        <w:spacing w:after="0"/>
        <w:jc w:val="both"/>
        <w:rPr>
          <w:rFonts w:ascii="Times New Roman" w:hAnsi="Times New Roman" w:cs="Times New Roman"/>
          <w:sz w:val="22"/>
          <w:szCs w:val="22"/>
        </w:rPr>
      </w:pPr>
      <w:r w:rsidRPr="00BB3ED0">
        <w:rPr>
          <w:rFonts w:ascii="Times New Roman" w:hAnsi="Times New Roman" w:cs="Times New Roman"/>
          <w:sz w:val="22"/>
        </w:rPr>
        <w:t xml:space="preserve">(Padova-Treviso-Venezia-Rovigo - </w:t>
      </w:r>
      <w:r w:rsidR="00217D23">
        <w:rPr>
          <w:rFonts w:ascii="Times New Roman" w:hAnsi="Times New Roman" w:cs="Times New Roman"/>
          <w:sz w:val="22"/>
        </w:rPr>
        <w:t>1</w:t>
      </w:r>
      <w:r w:rsidR="00874DE4">
        <w:rPr>
          <w:rFonts w:ascii="Times New Roman" w:hAnsi="Times New Roman" w:cs="Times New Roman"/>
          <w:sz w:val="22"/>
        </w:rPr>
        <w:t>3</w:t>
      </w:r>
      <w:r w:rsidRPr="00BB3ED0">
        <w:rPr>
          <w:rFonts w:ascii="Times New Roman" w:hAnsi="Times New Roman" w:cs="Times New Roman"/>
          <w:sz w:val="22"/>
        </w:rPr>
        <w:t>.</w:t>
      </w:r>
      <w:r w:rsidR="00217D23">
        <w:rPr>
          <w:rFonts w:ascii="Times New Roman" w:hAnsi="Times New Roman" w:cs="Times New Roman"/>
          <w:sz w:val="22"/>
        </w:rPr>
        <w:t>10</w:t>
      </w:r>
      <w:r w:rsidRPr="00BB3ED0">
        <w:rPr>
          <w:rFonts w:ascii="Times New Roman" w:hAnsi="Times New Roman" w:cs="Times New Roman"/>
          <w:sz w:val="22"/>
        </w:rPr>
        <w:t xml:space="preserve">.2024) </w:t>
      </w:r>
      <w:r w:rsidR="007942CA">
        <w:rPr>
          <w:rFonts w:ascii="Times New Roman" w:hAnsi="Times New Roman" w:cs="Times New Roman"/>
          <w:sz w:val="22"/>
          <w:szCs w:val="22"/>
        </w:rPr>
        <w:t>–</w:t>
      </w:r>
      <w:r w:rsidRPr="00BB3ED0">
        <w:rPr>
          <w:rFonts w:ascii="Times New Roman" w:hAnsi="Times New Roman" w:cs="Times New Roman"/>
          <w:sz w:val="22"/>
          <w:szCs w:val="22"/>
        </w:rPr>
        <w:t xml:space="preserve"> </w:t>
      </w:r>
      <w:r w:rsidR="007942CA">
        <w:rPr>
          <w:rFonts w:ascii="Times New Roman" w:hAnsi="Times New Roman" w:cs="Times New Roman"/>
          <w:sz w:val="22"/>
          <w:szCs w:val="22"/>
        </w:rPr>
        <w:t>Comprendere x Cambiare, percorso di alta formazione di Confindustria Veneto Est dedicato quest’anno all’Intelligenza artificiale a</w:t>
      </w:r>
      <w:r w:rsidR="006E683A">
        <w:rPr>
          <w:rFonts w:ascii="Times New Roman" w:hAnsi="Times New Roman" w:cs="Times New Roman"/>
          <w:sz w:val="22"/>
          <w:szCs w:val="22"/>
        </w:rPr>
        <w:t xml:space="preserve">rriva nella scuola, precisamente all’aula magna del </w:t>
      </w:r>
      <w:r w:rsidR="006E683A" w:rsidRPr="008443C8">
        <w:rPr>
          <w:rFonts w:ascii="Times New Roman" w:hAnsi="Times New Roman" w:cs="Times New Roman"/>
          <w:b/>
          <w:bCs/>
          <w:sz w:val="22"/>
          <w:szCs w:val="22"/>
        </w:rPr>
        <w:t xml:space="preserve">Liceo Da Vinci d Treviso </w:t>
      </w:r>
      <w:r w:rsidR="00C63A39" w:rsidRPr="008443C8">
        <w:rPr>
          <w:rFonts w:ascii="Times New Roman" w:hAnsi="Times New Roman" w:cs="Times New Roman"/>
          <w:b/>
          <w:bCs/>
          <w:sz w:val="22"/>
          <w:szCs w:val="22"/>
        </w:rPr>
        <w:t>(in Viale Europa 32)</w:t>
      </w:r>
      <w:r w:rsidR="00D61CF4">
        <w:rPr>
          <w:rFonts w:ascii="Times New Roman" w:hAnsi="Times New Roman" w:cs="Times New Roman"/>
          <w:b/>
          <w:bCs/>
          <w:sz w:val="22"/>
          <w:szCs w:val="22"/>
        </w:rPr>
        <w:t xml:space="preserve"> lunedì 14 ottobre</w:t>
      </w:r>
      <w:r w:rsidR="008443C8" w:rsidRPr="008443C8">
        <w:rPr>
          <w:rFonts w:ascii="Times New Roman" w:hAnsi="Times New Roman" w:cs="Times New Roman"/>
          <w:b/>
          <w:bCs/>
          <w:sz w:val="22"/>
          <w:szCs w:val="22"/>
        </w:rPr>
        <w:t xml:space="preserve"> alle ore 17</w:t>
      </w:r>
      <w:r w:rsidR="00C63A39">
        <w:rPr>
          <w:rFonts w:ascii="Times New Roman" w:hAnsi="Times New Roman" w:cs="Times New Roman"/>
          <w:sz w:val="22"/>
          <w:szCs w:val="22"/>
        </w:rPr>
        <w:t xml:space="preserve">. </w:t>
      </w:r>
    </w:p>
    <w:p w14:paraId="3F0D3F38" w14:textId="17C7B527" w:rsidR="00043A39" w:rsidRPr="008443C8" w:rsidRDefault="00957DEC" w:rsidP="00043A39">
      <w:pPr>
        <w:pStyle w:val="NormaleWeb"/>
        <w:tabs>
          <w:tab w:val="left" w:pos="709"/>
        </w:tabs>
        <w:spacing w:after="0"/>
        <w:jc w:val="both"/>
        <w:rPr>
          <w:rFonts w:ascii="Times New Roman" w:hAnsi="Times New Roman" w:cs="Times New Roman"/>
          <w:sz w:val="22"/>
          <w:szCs w:val="22"/>
        </w:rPr>
      </w:pPr>
      <w:r w:rsidRPr="008443C8">
        <w:rPr>
          <w:rFonts w:ascii="Times New Roman" w:hAnsi="Times New Roman" w:cs="Times New Roman"/>
          <w:b/>
          <w:bCs/>
          <w:sz w:val="22"/>
          <w:szCs w:val="22"/>
        </w:rPr>
        <w:t>La scuola come somma tra intelligenza delle persone e intelligenza delle macchine?</w:t>
      </w:r>
      <w:r>
        <w:rPr>
          <w:rFonts w:ascii="Times New Roman" w:hAnsi="Times New Roman" w:cs="Times New Roman"/>
          <w:sz w:val="22"/>
          <w:szCs w:val="22"/>
        </w:rPr>
        <w:t xml:space="preserve"> Il titolo dell’appuntamento che combina</w:t>
      </w:r>
      <w:r w:rsidR="00B71CA2">
        <w:rPr>
          <w:rFonts w:ascii="Times New Roman" w:hAnsi="Times New Roman" w:cs="Times New Roman"/>
          <w:sz w:val="22"/>
          <w:szCs w:val="22"/>
        </w:rPr>
        <w:t xml:space="preserve"> l’approccio spettacolare, le testimonianze e </w:t>
      </w:r>
      <w:r w:rsidR="004B662B">
        <w:rPr>
          <w:rFonts w:ascii="Times New Roman" w:hAnsi="Times New Roman" w:cs="Times New Roman"/>
          <w:sz w:val="22"/>
          <w:szCs w:val="22"/>
        </w:rPr>
        <w:t xml:space="preserve">gli interventi più teorici, con l’animazione e conduzione di </w:t>
      </w:r>
      <w:r w:rsidR="004B662B" w:rsidRPr="009B51BA">
        <w:rPr>
          <w:rFonts w:ascii="Times New Roman" w:hAnsi="Times New Roman" w:cs="Times New Roman"/>
          <w:b/>
          <w:bCs/>
          <w:sz w:val="22"/>
          <w:szCs w:val="22"/>
        </w:rPr>
        <w:t>Alessandro Garofalo</w:t>
      </w:r>
      <w:r w:rsidR="004B662B">
        <w:rPr>
          <w:rFonts w:ascii="Times New Roman" w:hAnsi="Times New Roman" w:cs="Times New Roman"/>
          <w:sz w:val="22"/>
          <w:szCs w:val="22"/>
        </w:rPr>
        <w:t xml:space="preserve">. Saranno i giovani ad aprire, </w:t>
      </w:r>
      <w:r w:rsidR="00043A39">
        <w:rPr>
          <w:rFonts w:ascii="Times New Roman" w:hAnsi="Times New Roman" w:cs="Times New Roman"/>
          <w:sz w:val="22"/>
          <w:szCs w:val="22"/>
        </w:rPr>
        <w:t xml:space="preserve">sono </w:t>
      </w:r>
      <w:r w:rsidR="004B662B">
        <w:rPr>
          <w:rFonts w:ascii="Times New Roman" w:hAnsi="Times New Roman" w:cs="Times New Roman"/>
          <w:sz w:val="22"/>
          <w:szCs w:val="22"/>
        </w:rPr>
        <w:t>gli attori di Tema Academy</w:t>
      </w:r>
      <w:r w:rsidR="00043A39">
        <w:rPr>
          <w:rFonts w:ascii="Times New Roman" w:hAnsi="Times New Roman" w:cs="Times New Roman"/>
          <w:sz w:val="22"/>
          <w:szCs w:val="22"/>
        </w:rPr>
        <w:t xml:space="preserve">, con l’intervento teatrale Conosci te stesso. La successiva discussione vedrà la presenza di </w:t>
      </w:r>
      <w:r w:rsidR="00043A39" w:rsidRPr="00A03276">
        <w:rPr>
          <w:rStyle w:val="Enfasigrassetto"/>
          <w:rFonts w:ascii="Times New Roman" w:hAnsi="Times New Roman" w:cs="Times New Roman"/>
          <w:color w:val="000000"/>
          <w:sz w:val="22"/>
          <w:szCs w:val="22"/>
        </w:rPr>
        <w:t xml:space="preserve">Patrizio Bianchi </w:t>
      </w:r>
      <w:r w:rsidR="00043A39" w:rsidRPr="00A03276">
        <w:rPr>
          <w:rFonts w:ascii="Times New Roman" w:hAnsi="Times New Roman" w:cs="Times New Roman"/>
          <w:color w:val="000000"/>
          <w:sz w:val="22"/>
          <w:szCs w:val="22"/>
        </w:rPr>
        <w:t>Professore emerito dell'Università degli Studi di Ferrara, già Ministro dell’Istruzione</w:t>
      </w:r>
      <w:r w:rsidR="00043A39">
        <w:rPr>
          <w:rFonts w:ascii="Times New Roman" w:hAnsi="Times New Roman" w:cs="Times New Roman"/>
          <w:color w:val="000000"/>
          <w:sz w:val="22"/>
          <w:szCs w:val="22"/>
        </w:rPr>
        <w:t xml:space="preserve">, </w:t>
      </w:r>
      <w:r w:rsidR="00043A39" w:rsidRPr="00A03276">
        <w:rPr>
          <w:rStyle w:val="Enfasigrassetto"/>
          <w:rFonts w:ascii="Times New Roman" w:hAnsi="Times New Roman" w:cs="Times New Roman"/>
          <w:color w:val="000000"/>
          <w:sz w:val="22"/>
          <w:szCs w:val="22"/>
        </w:rPr>
        <w:t>Giulio Buciuni</w:t>
      </w:r>
      <w:r w:rsidR="00043A39" w:rsidRPr="00A03276">
        <w:rPr>
          <w:rFonts w:ascii="Times New Roman" w:hAnsi="Times New Roman" w:cs="Times New Roman"/>
          <w:color w:val="000000"/>
          <w:sz w:val="22"/>
          <w:szCs w:val="22"/>
        </w:rPr>
        <w:t xml:space="preserve"> Direttore scientifico executive education Trinity College di Dublino</w:t>
      </w:r>
      <w:r w:rsidR="00043A39">
        <w:rPr>
          <w:rFonts w:ascii="Times New Roman" w:hAnsi="Times New Roman" w:cs="Times New Roman"/>
          <w:color w:val="000000"/>
          <w:sz w:val="22"/>
          <w:szCs w:val="22"/>
        </w:rPr>
        <w:t xml:space="preserve">, </w:t>
      </w:r>
      <w:r w:rsidR="00043A39" w:rsidRPr="00A03276">
        <w:rPr>
          <w:rStyle w:val="Enfasigrassetto"/>
          <w:rFonts w:ascii="Times New Roman" w:hAnsi="Times New Roman" w:cs="Times New Roman"/>
          <w:color w:val="000000"/>
          <w:sz w:val="22"/>
          <w:szCs w:val="22"/>
        </w:rPr>
        <w:t>Maria Raffaella Caprioglio</w:t>
      </w:r>
      <w:r w:rsidR="00043A39" w:rsidRPr="00A03276">
        <w:rPr>
          <w:rFonts w:ascii="Times New Roman" w:hAnsi="Times New Roman" w:cs="Times New Roman"/>
          <w:color w:val="000000"/>
          <w:sz w:val="22"/>
          <w:szCs w:val="22"/>
        </w:rPr>
        <w:t> Presidente Umana S.p.A.</w:t>
      </w:r>
      <w:r w:rsidR="00043A39">
        <w:rPr>
          <w:rFonts w:ascii="Times New Roman" w:hAnsi="Times New Roman" w:cs="Times New Roman"/>
          <w:color w:val="000000"/>
          <w:sz w:val="22"/>
          <w:szCs w:val="22"/>
        </w:rPr>
        <w:t xml:space="preserve">, </w:t>
      </w:r>
      <w:r w:rsidR="00043A39" w:rsidRPr="00A03276">
        <w:rPr>
          <w:rStyle w:val="Enfasigrassetto"/>
          <w:rFonts w:ascii="Times New Roman" w:hAnsi="Times New Roman" w:cs="Times New Roman"/>
          <w:color w:val="000000"/>
          <w:sz w:val="22"/>
          <w:szCs w:val="22"/>
        </w:rPr>
        <w:t xml:space="preserve">Francesca Moriani </w:t>
      </w:r>
      <w:r w:rsidR="00043A39" w:rsidRPr="00A03276">
        <w:rPr>
          <w:rFonts w:ascii="Times New Roman" w:hAnsi="Times New Roman" w:cs="Times New Roman"/>
          <w:color w:val="000000"/>
          <w:sz w:val="22"/>
          <w:szCs w:val="22"/>
        </w:rPr>
        <w:t>CEO Var Group S.p.A.</w:t>
      </w:r>
      <w:r w:rsidR="00F9212B">
        <w:rPr>
          <w:rFonts w:ascii="Times New Roman" w:hAnsi="Times New Roman" w:cs="Times New Roman"/>
          <w:color w:val="000000"/>
          <w:sz w:val="22"/>
          <w:szCs w:val="22"/>
        </w:rPr>
        <w:t xml:space="preserve">, </w:t>
      </w:r>
      <w:r w:rsidR="00043A39" w:rsidRPr="00A03276">
        <w:rPr>
          <w:rStyle w:val="Enfasigrassetto"/>
          <w:rFonts w:ascii="Times New Roman" w:hAnsi="Times New Roman" w:cs="Times New Roman"/>
          <w:color w:val="000000"/>
          <w:sz w:val="22"/>
          <w:szCs w:val="22"/>
        </w:rPr>
        <w:t>Lorenzo Pinto</w:t>
      </w:r>
      <w:r w:rsidR="00043A39" w:rsidRPr="00A03276">
        <w:rPr>
          <w:rFonts w:ascii="Times New Roman" w:hAnsi="Times New Roman" w:cs="Times New Roman"/>
          <w:color w:val="000000"/>
          <w:sz w:val="22"/>
          <w:szCs w:val="22"/>
        </w:rPr>
        <w:t xml:space="preserve"> Founder e CTO Futura S.p.A.</w:t>
      </w:r>
      <w:r w:rsidR="00F9212B">
        <w:rPr>
          <w:rFonts w:ascii="Times New Roman" w:hAnsi="Times New Roman" w:cs="Times New Roman"/>
          <w:color w:val="000000"/>
          <w:sz w:val="22"/>
          <w:szCs w:val="22"/>
        </w:rPr>
        <w:t xml:space="preserve"> e  </w:t>
      </w:r>
      <w:r w:rsidR="00043A39" w:rsidRPr="00A03276">
        <w:rPr>
          <w:rStyle w:val="Enfasigrassetto"/>
          <w:rFonts w:ascii="Times New Roman" w:hAnsi="Times New Roman" w:cs="Times New Roman"/>
          <w:color w:val="000000"/>
          <w:sz w:val="22"/>
          <w:szCs w:val="22"/>
        </w:rPr>
        <w:t>Gianmarco Russo</w:t>
      </w:r>
      <w:r w:rsidR="00043A39" w:rsidRPr="00A03276">
        <w:rPr>
          <w:rFonts w:ascii="Times New Roman" w:hAnsi="Times New Roman" w:cs="Times New Roman"/>
          <w:color w:val="000000"/>
          <w:sz w:val="22"/>
          <w:szCs w:val="22"/>
        </w:rPr>
        <w:t> Direttore Generale Confindustria Veneto Est</w:t>
      </w:r>
      <w:r w:rsidR="00F9212B">
        <w:rPr>
          <w:rFonts w:ascii="Times New Roman" w:hAnsi="Times New Roman" w:cs="Times New Roman"/>
          <w:color w:val="000000"/>
          <w:sz w:val="22"/>
          <w:szCs w:val="22"/>
        </w:rPr>
        <w:t>.</w:t>
      </w:r>
    </w:p>
    <w:p w14:paraId="5FFA3CA8" w14:textId="7A3F1BA3" w:rsidR="00957DEC" w:rsidRDefault="00957DEC" w:rsidP="00043A39">
      <w:pPr>
        <w:pStyle w:val="NormaleWeb"/>
        <w:tabs>
          <w:tab w:val="left" w:pos="709"/>
        </w:tabs>
        <w:spacing w:after="0"/>
        <w:jc w:val="both"/>
        <w:rPr>
          <w:rFonts w:ascii="Times New Roman" w:hAnsi="Times New Roman" w:cs="Times New Roman"/>
          <w:sz w:val="22"/>
          <w:szCs w:val="22"/>
        </w:rPr>
      </w:pPr>
    </w:p>
    <w:p w14:paraId="26055610" w14:textId="580AE037" w:rsidR="003F6FE7" w:rsidRPr="00A03276" w:rsidRDefault="003F6FE7" w:rsidP="00043A39">
      <w:pPr>
        <w:pStyle w:val="NormaleWeb"/>
        <w:tabs>
          <w:tab w:val="left" w:pos="709"/>
        </w:tabs>
        <w:spacing w:after="0"/>
        <w:jc w:val="both"/>
        <w:rPr>
          <w:rFonts w:ascii="Times New Roman" w:hAnsi="Times New Roman" w:cs="Times New Roman"/>
          <w:color w:val="000000"/>
          <w:sz w:val="22"/>
          <w:szCs w:val="22"/>
        </w:rPr>
      </w:pPr>
      <w:r w:rsidRPr="00BB3ED0">
        <w:rPr>
          <w:rFonts w:ascii="Times New Roman" w:hAnsi="Times New Roman" w:cs="Times New Roman"/>
          <w:color w:val="000000"/>
          <w:sz w:val="22"/>
          <w:szCs w:val="22"/>
        </w:rPr>
        <w:t>Nel 2023</w:t>
      </w:r>
      <w:r w:rsidRPr="00A03276">
        <w:rPr>
          <w:rFonts w:ascii="Times New Roman" w:hAnsi="Times New Roman" w:cs="Times New Roman"/>
          <w:color w:val="000000"/>
          <w:sz w:val="22"/>
          <w:szCs w:val="22"/>
        </w:rPr>
        <w:t>, gli sviluppatori hanno rilasciato una serie di strumenti di intelligenza artificiale in grado di generare testo, immagini, musica e video semplicemente in risposta a istruzioni fornite in linguaggio naturale. Nel campo dell’istruzione, questa tecnologia influenzerà il modo in cui gli studenti apprendono, il modo in cui lavorano gli insegnanti e, in ultima analisi, il modo in cui strutturiamo il nostro sistema educativo. Molti attendono con entusiasmo questi cambiamenti. Se da una parte alcuni affermano che l’intelligenza artificiale ha il potenziale per effettuare probabilmente la più grande trasformazione positiva che l’istruzione abbia mai visto, altri, al contrario, mettono in guardia sul fatto che l’intelligenza artificiale consentirà la diffusione della disinformazione, faciliterà l’imbroglio a scuola e all’università, azzererà qualunque traccia di privacy individuale e causerà una massiccia perdita di posti di lavoro. La sfida che la società ha oggi di fronte è sfruttare il potenziale positivo dell’intelligenza artificiale evitando o mitigando il danno? In altri termini, dobbiamo lanciarci intelligentemente per scivolare sulla cresta dell’onda evitando così di schiantarci contro i flutti.</w:t>
      </w:r>
    </w:p>
    <w:p w14:paraId="35C3770F" w14:textId="77777777" w:rsidR="003F6FE7" w:rsidRPr="00A03276" w:rsidRDefault="003F6FE7" w:rsidP="00A03276">
      <w:pPr>
        <w:pStyle w:val="NormaleWeb"/>
        <w:tabs>
          <w:tab w:val="left" w:pos="709"/>
        </w:tabs>
        <w:spacing w:after="0"/>
        <w:jc w:val="both"/>
        <w:rPr>
          <w:rFonts w:ascii="Times New Roman" w:hAnsi="Times New Roman" w:cs="Times New Roman"/>
          <w:color w:val="000000"/>
          <w:sz w:val="22"/>
          <w:szCs w:val="22"/>
        </w:rPr>
      </w:pPr>
    </w:p>
    <w:p w14:paraId="762D4089" w14:textId="64F048C2" w:rsidR="00E31C8D" w:rsidRDefault="00E31C8D" w:rsidP="004D0E68">
      <w:pPr>
        <w:tabs>
          <w:tab w:val="left" w:pos="709"/>
          <w:tab w:val="left" w:pos="8505"/>
          <w:tab w:val="left" w:pos="9639"/>
          <w:tab w:val="left" w:pos="9840"/>
        </w:tabs>
        <w:ind w:right="-1"/>
        <w:jc w:val="both"/>
        <w:rPr>
          <w:sz w:val="22"/>
          <w:szCs w:val="22"/>
        </w:rPr>
      </w:pPr>
      <w:r>
        <w:rPr>
          <w:sz w:val="22"/>
          <w:szCs w:val="22"/>
        </w:rPr>
        <w:t xml:space="preserve">ComprenderexCambiare 2024 </w:t>
      </w:r>
      <w:r w:rsidR="006F0534">
        <w:rPr>
          <w:sz w:val="22"/>
          <w:szCs w:val="22"/>
        </w:rPr>
        <w:t>è</w:t>
      </w:r>
      <w:r>
        <w:rPr>
          <w:sz w:val="22"/>
          <w:szCs w:val="22"/>
        </w:rPr>
        <w:t xml:space="preserve"> in collaborazione con CUOA Business School</w:t>
      </w:r>
      <w:r w:rsidR="006F0534">
        <w:rPr>
          <w:sz w:val="22"/>
          <w:szCs w:val="22"/>
        </w:rPr>
        <w:t xml:space="preserve"> e</w:t>
      </w:r>
      <w:r>
        <w:rPr>
          <w:sz w:val="22"/>
          <w:szCs w:val="22"/>
        </w:rPr>
        <w:t xml:space="preserve"> il sostegno di Umana.</w:t>
      </w:r>
    </w:p>
    <w:p w14:paraId="607C80DC" w14:textId="77777777" w:rsidR="00E31C8D" w:rsidRPr="00F61749" w:rsidRDefault="00E31C8D" w:rsidP="004D0E68">
      <w:pPr>
        <w:tabs>
          <w:tab w:val="left" w:pos="709"/>
          <w:tab w:val="left" w:pos="8505"/>
          <w:tab w:val="left" w:pos="9639"/>
          <w:tab w:val="left" w:pos="9840"/>
        </w:tabs>
        <w:ind w:right="-1"/>
        <w:jc w:val="both"/>
        <w:rPr>
          <w:sz w:val="22"/>
          <w:szCs w:val="22"/>
        </w:rPr>
      </w:pPr>
    </w:p>
    <w:p w14:paraId="67D9ABDC" w14:textId="1E0E495F" w:rsidR="00F61749" w:rsidRPr="00827103" w:rsidRDefault="00F61749" w:rsidP="004D0E68">
      <w:pPr>
        <w:pStyle w:val="Paragrafoelenco"/>
        <w:tabs>
          <w:tab w:val="left" w:pos="709"/>
          <w:tab w:val="left" w:pos="8505"/>
          <w:tab w:val="left" w:pos="9639"/>
        </w:tabs>
        <w:ind w:left="0" w:right="-1"/>
        <w:contextualSpacing w:val="0"/>
        <w:jc w:val="both"/>
        <w:rPr>
          <w:sz w:val="22"/>
          <w:szCs w:val="22"/>
        </w:rPr>
      </w:pPr>
      <w:r w:rsidRPr="00827103">
        <w:rPr>
          <w:b/>
          <w:bCs/>
          <w:sz w:val="22"/>
          <w:szCs w:val="22"/>
        </w:rPr>
        <w:t>ComprenderexCambiare</w:t>
      </w:r>
      <w:r w:rsidRPr="00827103">
        <w:rPr>
          <w:sz w:val="22"/>
          <w:szCs w:val="22"/>
        </w:rPr>
        <w:t xml:space="preserve"> è il percorso di alta formazione di Confindustria Veneto Est per offrire</w:t>
      </w:r>
      <w:r w:rsidRPr="00827103">
        <w:rPr>
          <w:color w:val="000000"/>
          <w:sz w:val="22"/>
          <w:szCs w:val="22"/>
        </w:rPr>
        <w:t xml:space="preserve"> agli imprenditori, i loro famigliari e collaboratori e alla comunità occasioni di riflessione sulle trasformazioni, nel mondo e nel nostro territorio</w:t>
      </w:r>
      <w:r w:rsidR="002A1077" w:rsidRPr="00827103">
        <w:rPr>
          <w:color w:val="000000"/>
          <w:sz w:val="22"/>
          <w:szCs w:val="22"/>
        </w:rPr>
        <w:t xml:space="preserve"> - </w:t>
      </w:r>
      <w:r w:rsidRPr="00827103">
        <w:rPr>
          <w:color w:val="000000"/>
          <w:sz w:val="22"/>
          <w:szCs w:val="22"/>
        </w:rPr>
        <w:t xml:space="preserve">economiche ma anche sociali, culturali e tecnologiche </w:t>
      </w:r>
      <w:r w:rsidR="002A1077" w:rsidRPr="00827103">
        <w:rPr>
          <w:color w:val="000000"/>
          <w:sz w:val="22"/>
          <w:szCs w:val="22"/>
        </w:rPr>
        <w:t xml:space="preserve">- </w:t>
      </w:r>
      <w:r w:rsidRPr="00827103">
        <w:rPr>
          <w:color w:val="000000"/>
          <w:sz w:val="22"/>
          <w:szCs w:val="22"/>
        </w:rPr>
        <w:t>per coglierne le potenzialità e opportunità. Ha preso avvio nel 2014 e nel corso di questi dieci anni ha aperto numerosi percorsi di conoscen</w:t>
      </w:r>
      <w:r w:rsidR="002A1077" w:rsidRPr="00827103">
        <w:rPr>
          <w:color w:val="000000"/>
          <w:sz w:val="22"/>
          <w:szCs w:val="22"/>
        </w:rPr>
        <w:t xml:space="preserve">za, </w:t>
      </w:r>
      <w:r w:rsidRPr="00827103">
        <w:rPr>
          <w:sz w:val="22"/>
          <w:szCs w:val="22"/>
        </w:rPr>
        <w:t>dalla digitalizzazione alla sostenibilità, alle risorse umane, dall’heritage aziendale alle costruzioni, dall’industria 4.0 alla leadership, sempre in modo innovativo e disruptive, con un format televisivo e basato sulla contamina</w:t>
      </w:r>
      <w:r w:rsidR="002A1077" w:rsidRPr="00827103">
        <w:rPr>
          <w:sz w:val="22"/>
          <w:szCs w:val="22"/>
        </w:rPr>
        <w:t xml:space="preserve">zione, </w:t>
      </w:r>
      <w:r w:rsidRPr="00827103">
        <w:rPr>
          <w:sz w:val="22"/>
          <w:szCs w:val="22"/>
        </w:rPr>
        <w:t>guidati da Alessandro Garofalo. Si sono tenuti oltre 70 incontri nei territori,</w:t>
      </w:r>
      <w:r w:rsidR="002A1077" w:rsidRPr="00827103">
        <w:rPr>
          <w:sz w:val="22"/>
          <w:szCs w:val="22"/>
        </w:rPr>
        <w:t xml:space="preserve"> con </w:t>
      </w:r>
      <w:r w:rsidRPr="00827103">
        <w:rPr>
          <w:sz w:val="22"/>
          <w:szCs w:val="22"/>
        </w:rPr>
        <w:t>180 relatori</w:t>
      </w:r>
      <w:r w:rsidR="002A1077" w:rsidRPr="00827103">
        <w:rPr>
          <w:sz w:val="22"/>
          <w:szCs w:val="22"/>
        </w:rPr>
        <w:t xml:space="preserve"> del </w:t>
      </w:r>
      <w:r w:rsidRPr="00827103">
        <w:rPr>
          <w:sz w:val="22"/>
          <w:szCs w:val="22"/>
        </w:rPr>
        <w:t xml:space="preserve">mondo dell’industria, </w:t>
      </w:r>
      <w:r w:rsidR="002A1077" w:rsidRPr="00827103">
        <w:rPr>
          <w:sz w:val="22"/>
          <w:szCs w:val="22"/>
        </w:rPr>
        <w:t>dell’università</w:t>
      </w:r>
      <w:r w:rsidR="00827103" w:rsidRPr="00827103">
        <w:rPr>
          <w:sz w:val="22"/>
          <w:szCs w:val="22"/>
        </w:rPr>
        <w:t>, della cultura e spettacolo, dello sport. Quasi 20.000 i partecipanti e 10.000 visite ogni anno al sito dedicato.</w:t>
      </w:r>
    </w:p>
    <w:p w14:paraId="65DBA66E" w14:textId="24A31328" w:rsidR="00F61749" w:rsidRPr="00F61749" w:rsidRDefault="00F61749" w:rsidP="004D0E68">
      <w:pPr>
        <w:tabs>
          <w:tab w:val="left" w:pos="709"/>
          <w:tab w:val="left" w:pos="8505"/>
          <w:tab w:val="left" w:pos="9639"/>
          <w:tab w:val="left" w:pos="9840"/>
        </w:tabs>
        <w:ind w:right="-1"/>
        <w:jc w:val="both"/>
        <w:rPr>
          <w:sz w:val="22"/>
          <w:szCs w:val="22"/>
        </w:rPr>
      </w:pPr>
    </w:p>
    <w:p w14:paraId="50121FB8" w14:textId="6E1C611B" w:rsidR="00E1565A" w:rsidRPr="004D0E68" w:rsidRDefault="003D091F" w:rsidP="004D0E68">
      <w:pPr>
        <w:tabs>
          <w:tab w:val="left" w:pos="709"/>
          <w:tab w:val="left" w:pos="8505"/>
          <w:tab w:val="left" w:pos="9639"/>
          <w:tab w:val="left" w:pos="9840"/>
        </w:tabs>
        <w:ind w:right="-1"/>
        <w:jc w:val="both"/>
        <w:rPr>
          <w:b/>
          <w:bCs/>
        </w:rPr>
      </w:pPr>
      <w:r w:rsidRPr="004D0E68">
        <w:rPr>
          <w:b/>
          <w:bCs/>
        </w:rPr>
        <w:t>LA STAMPA</w:t>
      </w:r>
      <w:r w:rsidRPr="004D0E68">
        <w:rPr>
          <w:b/>
          <w:bCs/>
          <w:caps/>
        </w:rPr>
        <w:t xml:space="preserve"> è </w:t>
      </w:r>
      <w:r w:rsidRPr="004D0E68">
        <w:rPr>
          <w:b/>
          <w:bCs/>
        </w:rPr>
        <w:t>INVITATA A PARTECIPARE</w:t>
      </w:r>
    </w:p>
    <w:bookmarkEnd w:id="0"/>
    <w:p w14:paraId="4A9AA62E" w14:textId="748209CC" w:rsidR="003D091F" w:rsidRPr="00F61749" w:rsidRDefault="003D091F" w:rsidP="004D0E68">
      <w:pPr>
        <w:tabs>
          <w:tab w:val="left" w:pos="709"/>
          <w:tab w:val="left" w:pos="8505"/>
          <w:tab w:val="left" w:pos="9639"/>
        </w:tabs>
        <w:ind w:right="-1"/>
        <w:jc w:val="both"/>
        <w:rPr>
          <w:bCs/>
          <w:i/>
          <w:iCs/>
          <w:sz w:val="22"/>
          <w:szCs w:val="22"/>
        </w:rPr>
      </w:pPr>
      <w:r w:rsidRPr="00F61749">
        <w:rPr>
          <w:bCs/>
          <w:i/>
          <w:iCs/>
          <w:sz w:val="22"/>
          <w:szCs w:val="22"/>
        </w:rPr>
        <w:t>_______________</w:t>
      </w:r>
    </w:p>
    <w:p w14:paraId="29E61E4F" w14:textId="77777777" w:rsidR="003D091F" w:rsidRPr="00F61749" w:rsidRDefault="003D091F" w:rsidP="004D0E68">
      <w:pPr>
        <w:tabs>
          <w:tab w:val="left" w:pos="709"/>
          <w:tab w:val="left" w:pos="8505"/>
          <w:tab w:val="left" w:pos="8789"/>
          <w:tab w:val="left" w:pos="9498"/>
          <w:tab w:val="left" w:pos="9639"/>
        </w:tabs>
        <w:spacing w:after="120"/>
        <w:ind w:right="-1"/>
        <w:jc w:val="both"/>
        <w:rPr>
          <w:bCs/>
          <w:i/>
          <w:iCs/>
          <w:sz w:val="22"/>
          <w:szCs w:val="22"/>
        </w:rPr>
      </w:pPr>
      <w:r w:rsidRPr="00F61749">
        <w:rPr>
          <w:bCs/>
          <w:i/>
          <w:iCs/>
          <w:sz w:val="22"/>
          <w:szCs w:val="22"/>
        </w:rPr>
        <w:t>Per informazioni:</w:t>
      </w:r>
    </w:p>
    <w:p w14:paraId="7C25903E" w14:textId="77777777" w:rsidR="003D091F" w:rsidRPr="00F61749" w:rsidRDefault="003D091F" w:rsidP="004D0E68">
      <w:pPr>
        <w:tabs>
          <w:tab w:val="left" w:pos="709"/>
          <w:tab w:val="left" w:pos="8505"/>
          <w:tab w:val="left" w:pos="8789"/>
          <w:tab w:val="left" w:pos="9498"/>
          <w:tab w:val="left" w:pos="9639"/>
        </w:tabs>
        <w:spacing w:line="276" w:lineRule="auto"/>
        <w:ind w:right="-1"/>
        <w:jc w:val="both"/>
        <w:rPr>
          <w:bCs/>
          <w:i/>
          <w:iCs/>
          <w:sz w:val="22"/>
          <w:szCs w:val="22"/>
        </w:rPr>
      </w:pPr>
      <w:r w:rsidRPr="00F61749">
        <w:rPr>
          <w:bCs/>
          <w:i/>
          <w:iCs/>
          <w:sz w:val="22"/>
          <w:szCs w:val="22"/>
        </w:rPr>
        <w:t>Comunicazione e Relazioni con la Stampa</w:t>
      </w:r>
    </w:p>
    <w:p w14:paraId="31F1CC4C" w14:textId="77777777" w:rsidR="00987624" w:rsidRPr="00F61749" w:rsidRDefault="00987624" w:rsidP="004D0E68">
      <w:pPr>
        <w:tabs>
          <w:tab w:val="left" w:pos="709"/>
          <w:tab w:val="left" w:pos="8505"/>
          <w:tab w:val="left" w:pos="8789"/>
          <w:tab w:val="left" w:pos="9498"/>
          <w:tab w:val="left" w:pos="9639"/>
        </w:tabs>
        <w:spacing w:line="276" w:lineRule="auto"/>
        <w:ind w:right="-1"/>
        <w:jc w:val="both"/>
        <w:rPr>
          <w:bCs/>
          <w:i/>
          <w:iCs/>
          <w:sz w:val="22"/>
          <w:szCs w:val="22"/>
        </w:rPr>
      </w:pPr>
      <w:r w:rsidRPr="00F61749">
        <w:rPr>
          <w:bCs/>
          <w:i/>
          <w:iCs/>
          <w:sz w:val="22"/>
          <w:szCs w:val="22"/>
        </w:rPr>
        <w:t>Leonardo Canal - Tel. 0422 294253 - 335 1360291 - l.canal@confindustriavenest.it</w:t>
      </w:r>
    </w:p>
    <w:p w14:paraId="481B88AB" w14:textId="77777777" w:rsidR="003D091F" w:rsidRDefault="003D091F" w:rsidP="004D0E68">
      <w:pPr>
        <w:tabs>
          <w:tab w:val="left" w:pos="709"/>
          <w:tab w:val="left" w:pos="8505"/>
          <w:tab w:val="left" w:pos="8931"/>
          <w:tab w:val="left" w:pos="9498"/>
          <w:tab w:val="left" w:pos="9639"/>
        </w:tabs>
        <w:spacing w:line="276" w:lineRule="auto"/>
        <w:ind w:right="-1"/>
        <w:jc w:val="both"/>
        <w:rPr>
          <w:bCs/>
          <w:i/>
          <w:sz w:val="22"/>
          <w:szCs w:val="22"/>
        </w:rPr>
      </w:pPr>
      <w:r w:rsidRPr="00F61749">
        <w:rPr>
          <w:bCs/>
          <w:i/>
          <w:iCs/>
          <w:sz w:val="22"/>
          <w:szCs w:val="22"/>
        </w:rPr>
        <w:t xml:space="preserve">Sandro Sanseverinati - Tel. 049 8227112 - 348 3403738 - s.sanseverinati@confindustriavenest.it </w:t>
      </w:r>
      <w:r w:rsidRPr="00F61749">
        <w:rPr>
          <w:bCs/>
          <w:i/>
          <w:sz w:val="22"/>
          <w:szCs w:val="22"/>
        </w:rPr>
        <w:t xml:space="preserve"> </w:t>
      </w:r>
    </w:p>
    <w:p w14:paraId="7E7FD49B" w14:textId="77777777" w:rsidR="007B1521" w:rsidRPr="00F61749" w:rsidRDefault="007B1521" w:rsidP="004D0E68">
      <w:pPr>
        <w:tabs>
          <w:tab w:val="left" w:pos="709"/>
          <w:tab w:val="left" w:pos="8505"/>
          <w:tab w:val="left" w:pos="8931"/>
          <w:tab w:val="left" w:pos="9498"/>
          <w:tab w:val="left" w:pos="9639"/>
        </w:tabs>
        <w:spacing w:line="276" w:lineRule="auto"/>
        <w:ind w:right="-1"/>
        <w:jc w:val="both"/>
        <w:rPr>
          <w:bCs/>
          <w:i/>
          <w:iCs/>
          <w:sz w:val="22"/>
          <w:szCs w:val="22"/>
        </w:rPr>
      </w:pPr>
    </w:p>
    <w:sectPr w:rsidR="007B1521" w:rsidRPr="00F61749" w:rsidSect="00827103">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435D2"/>
    <w:multiLevelType w:val="hybridMultilevel"/>
    <w:tmpl w:val="C1C404B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89D13A4"/>
    <w:multiLevelType w:val="hybridMultilevel"/>
    <w:tmpl w:val="17962286"/>
    <w:lvl w:ilvl="0" w:tplc="FF1C5CA2">
      <w:numFmt w:val="bullet"/>
      <w:lvlText w:val="-"/>
      <w:lvlJc w:val="left"/>
      <w:pPr>
        <w:ind w:left="927" w:hanging="360"/>
      </w:pPr>
      <w:rPr>
        <w:rFonts w:ascii="Times New Roman" w:eastAsia="Times New Roman" w:hAnsi="Times New Roman" w:cs="Times New Roman" w:hint="default"/>
      </w:rPr>
    </w:lvl>
    <w:lvl w:ilvl="1" w:tplc="04100003">
      <w:start w:val="1"/>
      <w:numFmt w:val="bullet"/>
      <w:lvlText w:val="o"/>
      <w:lvlJc w:val="left"/>
      <w:pPr>
        <w:ind w:left="1647" w:hanging="360"/>
      </w:pPr>
      <w:rPr>
        <w:rFonts w:ascii="Courier New" w:hAnsi="Courier New" w:cs="Courier New" w:hint="default"/>
      </w:rPr>
    </w:lvl>
    <w:lvl w:ilvl="2" w:tplc="04100005">
      <w:start w:val="1"/>
      <w:numFmt w:val="bullet"/>
      <w:lvlText w:val=""/>
      <w:lvlJc w:val="left"/>
      <w:pPr>
        <w:ind w:left="2367" w:hanging="360"/>
      </w:pPr>
      <w:rPr>
        <w:rFonts w:ascii="Wingdings" w:hAnsi="Wingdings" w:hint="default"/>
      </w:rPr>
    </w:lvl>
    <w:lvl w:ilvl="3" w:tplc="04100001">
      <w:start w:val="1"/>
      <w:numFmt w:val="bullet"/>
      <w:lvlText w:val=""/>
      <w:lvlJc w:val="left"/>
      <w:pPr>
        <w:ind w:left="3087" w:hanging="360"/>
      </w:pPr>
      <w:rPr>
        <w:rFonts w:ascii="Symbol" w:hAnsi="Symbol" w:hint="default"/>
      </w:rPr>
    </w:lvl>
    <w:lvl w:ilvl="4" w:tplc="04100003">
      <w:start w:val="1"/>
      <w:numFmt w:val="bullet"/>
      <w:lvlText w:val="o"/>
      <w:lvlJc w:val="left"/>
      <w:pPr>
        <w:ind w:left="3807" w:hanging="360"/>
      </w:pPr>
      <w:rPr>
        <w:rFonts w:ascii="Courier New" w:hAnsi="Courier New" w:cs="Courier New" w:hint="default"/>
      </w:rPr>
    </w:lvl>
    <w:lvl w:ilvl="5" w:tplc="04100005">
      <w:start w:val="1"/>
      <w:numFmt w:val="bullet"/>
      <w:lvlText w:val=""/>
      <w:lvlJc w:val="left"/>
      <w:pPr>
        <w:ind w:left="4527" w:hanging="360"/>
      </w:pPr>
      <w:rPr>
        <w:rFonts w:ascii="Wingdings" w:hAnsi="Wingdings" w:hint="default"/>
      </w:rPr>
    </w:lvl>
    <w:lvl w:ilvl="6" w:tplc="04100001">
      <w:start w:val="1"/>
      <w:numFmt w:val="bullet"/>
      <w:lvlText w:val=""/>
      <w:lvlJc w:val="left"/>
      <w:pPr>
        <w:ind w:left="5247" w:hanging="360"/>
      </w:pPr>
      <w:rPr>
        <w:rFonts w:ascii="Symbol" w:hAnsi="Symbol" w:hint="default"/>
      </w:rPr>
    </w:lvl>
    <w:lvl w:ilvl="7" w:tplc="04100003">
      <w:start w:val="1"/>
      <w:numFmt w:val="bullet"/>
      <w:lvlText w:val="o"/>
      <w:lvlJc w:val="left"/>
      <w:pPr>
        <w:ind w:left="5967" w:hanging="360"/>
      </w:pPr>
      <w:rPr>
        <w:rFonts w:ascii="Courier New" w:hAnsi="Courier New" w:cs="Courier New" w:hint="default"/>
      </w:rPr>
    </w:lvl>
    <w:lvl w:ilvl="8" w:tplc="04100005">
      <w:start w:val="1"/>
      <w:numFmt w:val="bullet"/>
      <w:lvlText w:val=""/>
      <w:lvlJc w:val="left"/>
      <w:pPr>
        <w:ind w:left="6687" w:hanging="360"/>
      </w:pPr>
      <w:rPr>
        <w:rFonts w:ascii="Wingdings" w:hAnsi="Wingdings" w:hint="default"/>
      </w:rPr>
    </w:lvl>
  </w:abstractNum>
  <w:num w:numId="1" w16cid:durableId="1706828805">
    <w:abstractNumId w:val="1"/>
  </w:num>
  <w:num w:numId="2" w16cid:durableId="1229003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1F"/>
    <w:rsid w:val="00004345"/>
    <w:rsid w:val="00043A39"/>
    <w:rsid w:val="00077DFE"/>
    <w:rsid w:val="0009070A"/>
    <w:rsid w:val="000E6A3D"/>
    <w:rsid w:val="000F47C2"/>
    <w:rsid w:val="00115AD7"/>
    <w:rsid w:val="00146997"/>
    <w:rsid w:val="00156CE0"/>
    <w:rsid w:val="001C5A41"/>
    <w:rsid w:val="00201628"/>
    <w:rsid w:val="00215647"/>
    <w:rsid w:val="00217D23"/>
    <w:rsid w:val="00217F60"/>
    <w:rsid w:val="002A1077"/>
    <w:rsid w:val="002B51E6"/>
    <w:rsid w:val="002D14F3"/>
    <w:rsid w:val="002D5CE8"/>
    <w:rsid w:val="002F485C"/>
    <w:rsid w:val="00305BBF"/>
    <w:rsid w:val="00322452"/>
    <w:rsid w:val="003662F9"/>
    <w:rsid w:val="003C7C66"/>
    <w:rsid w:val="003D091F"/>
    <w:rsid w:val="003F6FE7"/>
    <w:rsid w:val="004747A8"/>
    <w:rsid w:val="00493471"/>
    <w:rsid w:val="004A158B"/>
    <w:rsid w:val="004B662B"/>
    <w:rsid w:val="004D0E68"/>
    <w:rsid w:val="005020CE"/>
    <w:rsid w:val="005E310E"/>
    <w:rsid w:val="005F2C17"/>
    <w:rsid w:val="006972F4"/>
    <w:rsid w:val="006A4C0C"/>
    <w:rsid w:val="006D60EE"/>
    <w:rsid w:val="006E2088"/>
    <w:rsid w:val="006E683A"/>
    <w:rsid w:val="006F0534"/>
    <w:rsid w:val="00742F70"/>
    <w:rsid w:val="007448BE"/>
    <w:rsid w:val="007942CA"/>
    <w:rsid w:val="007B1521"/>
    <w:rsid w:val="007F42EE"/>
    <w:rsid w:val="00827103"/>
    <w:rsid w:val="00841D26"/>
    <w:rsid w:val="008443C8"/>
    <w:rsid w:val="00874DE4"/>
    <w:rsid w:val="00897664"/>
    <w:rsid w:val="008A4298"/>
    <w:rsid w:val="008C2927"/>
    <w:rsid w:val="008E1FE4"/>
    <w:rsid w:val="009019D9"/>
    <w:rsid w:val="00957DEC"/>
    <w:rsid w:val="00987624"/>
    <w:rsid w:val="009B51BA"/>
    <w:rsid w:val="009D121C"/>
    <w:rsid w:val="009D461B"/>
    <w:rsid w:val="009E13B8"/>
    <w:rsid w:val="00A03276"/>
    <w:rsid w:val="00A04B61"/>
    <w:rsid w:val="00A24DBA"/>
    <w:rsid w:val="00A73311"/>
    <w:rsid w:val="00AD7ACD"/>
    <w:rsid w:val="00AE5691"/>
    <w:rsid w:val="00B120C2"/>
    <w:rsid w:val="00B12A11"/>
    <w:rsid w:val="00B2375D"/>
    <w:rsid w:val="00B3149D"/>
    <w:rsid w:val="00B36BA8"/>
    <w:rsid w:val="00B44AD3"/>
    <w:rsid w:val="00B53666"/>
    <w:rsid w:val="00B71CA2"/>
    <w:rsid w:val="00B84B53"/>
    <w:rsid w:val="00BB3ED0"/>
    <w:rsid w:val="00BD28DE"/>
    <w:rsid w:val="00C101FD"/>
    <w:rsid w:val="00C63A39"/>
    <w:rsid w:val="00CA295C"/>
    <w:rsid w:val="00CB6212"/>
    <w:rsid w:val="00D32682"/>
    <w:rsid w:val="00D61CF4"/>
    <w:rsid w:val="00D65880"/>
    <w:rsid w:val="00D7282E"/>
    <w:rsid w:val="00D82337"/>
    <w:rsid w:val="00D9656B"/>
    <w:rsid w:val="00DB6F57"/>
    <w:rsid w:val="00DC650B"/>
    <w:rsid w:val="00DE7B25"/>
    <w:rsid w:val="00E1565A"/>
    <w:rsid w:val="00E31C8D"/>
    <w:rsid w:val="00E5018A"/>
    <w:rsid w:val="00EB7381"/>
    <w:rsid w:val="00ED2447"/>
    <w:rsid w:val="00ED6435"/>
    <w:rsid w:val="00EE2FF7"/>
    <w:rsid w:val="00F234FB"/>
    <w:rsid w:val="00F34D03"/>
    <w:rsid w:val="00F61749"/>
    <w:rsid w:val="00F61C05"/>
    <w:rsid w:val="00F9212B"/>
    <w:rsid w:val="00FA5EF5"/>
    <w:rsid w:val="00FB7B69"/>
    <w:rsid w:val="00FF0B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9FC57"/>
  <w15:chartTrackingRefBased/>
  <w15:docId w15:val="{BEB2F9F4-EF02-4BC6-BB60-498A493C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091F"/>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semiHidden/>
    <w:unhideWhenUsed/>
    <w:qFormat/>
    <w:rsid w:val="003D091F"/>
    <w:pPr>
      <w:ind w:right="638"/>
      <w:jc w:val="right"/>
    </w:pPr>
    <w:rPr>
      <w:rFonts w:ascii="Arial" w:hAnsi="Arial" w:cs="Arial"/>
      <w:sz w:val="28"/>
    </w:rPr>
  </w:style>
  <w:style w:type="paragraph" w:styleId="Paragrafoelenco">
    <w:name w:val="List Paragraph"/>
    <w:basedOn w:val="Normale"/>
    <w:uiPriority w:val="34"/>
    <w:qFormat/>
    <w:rsid w:val="003D091F"/>
    <w:pPr>
      <w:ind w:left="720"/>
      <w:contextualSpacing/>
    </w:pPr>
  </w:style>
  <w:style w:type="character" w:styleId="Collegamentoipertestuale">
    <w:name w:val="Hyperlink"/>
    <w:basedOn w:val="Carpredefinitoparagrafo"/>
    <w:uiPriority w:val="99"/>
    <w:unhideWhenUsed/>
    <w:rsid w:val="00D9656B"/>
    <w:rPr>
      <w:color w:val="0563C1" w:themeColor="hyperlink"/>
      <w:u w:val="single"/>
    </w:rPr>
  </w:style>
  <w:style w:type="character" w:styleId="Menzionenonrisolta">
    <w:name w:val="Unresolved Mention"/>
    <w:basedOn w:val="Carpredefinitoparagrafo"/>
    <w:uiPriority w:val="99"/>
    <w:semiHidden/>
    <w:unhideWhenUsed/>
    <w:rsid w:val="00D9656B"/>
    <w:rPr>
      <w:color w:val="605E5C"/>
      <w:shd w:val="clear" w:color="auto" w:fill="E1DFDD"/>
    </w:rPr>
  </w:style>
  <w:style w:type="paragraph" w:styleId="NormaleWeb">
    <w:name w:val="Normal (Web)"/>
    <w:basedOn w:val="Normale"/>
    <w:uiPriority w:val="99"/>
    <w:semiHidden/>
    <w:unhideWhenUsed/>
    <w:rsid w:val="003F6FE7"/>
    <w:pPr>
      <w:spacing w:after="240"/>
    </w:pPr>
    <w:rPr>
      <w:rFonts w:ascii="Aptos" w:eastAsiaTheme="minorHAnsi" w:hAnsi="Aptos" w:cs="Aptos"/>
    </w:rPr>
  </w:style>
  <w:style w:type="character" w:styleId="Enfasigrassetto">
    <w:name w:val="Strong"/>
    <w:basedOn w:val="Carpredefinitoparagrafo"/>
    <w:uiPriority w:val="22"/>
    <w:qFormat/>
    <w:rsid w:val="003F6FE7"/>
    <w:rPr>
      <w:b/>
      <w:bCs/>
    </w:rPr>
  </w:style>
  <w:style w:type="character" w:styleId="Enfasicorsivo">
    <w:name w:val="Emphasis"/>
    <w:basedOn w:val="Carpredefinitoparagrafo"/>
    <w:uiPriority w:val="20"/>
    <w:qFormat/>
    <w:rsid w:val="003F6F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98391">
      <w:bodyDiv w:val="1"/>
      <w:marLeft w:val="0"/>
      <w:marRight w:val="0"/>
      <w:marTop w:val="0"/>
      <w:marBottom w:val="0"/>
      <w:divBdr>
        <w:top w:val="none" w:sz="0" w:space="0" w:color="auto"/>
        <w:left w:val="none" w:sz="0" w:space="0" w:color="auto"/>
        <w:bottom w:val="none" w:sz="0" w:space="0" w:color="auto"/>
        <w:right w:val="none" w:sz="0" w:space="0" w:color="auto"/>
      </w:divBdr>
    </w:div>
    <w:div w:id="454174220">
      <w:bodyDiv w:val="1"/>
      <w:marLeft w:val="0"/>
      <w:marRight w:val="0"/>
      <w:marTop w:val="0"/>
      <w:marBottom w:val="0"/>
      <w:divBdr>
        <w:top w:val="none" w:sz="0" w:space="0" w:color="auto"/>
        <w:left w:val="none" w:sz="0" w:space="0" w:color="auto"/>
        <w:bottom w:val="none" w:sz="0" w:space="0" w:color="auto"/>
        <w:right w:val="none" w:sz="0" w:space="0" w:color="auto"/>
      </w:divBdr>
    </w:div>
    <w:div w:id="838429930">
      <w:bodyDiv w:val="1"/>
      <w:marLeft w:val="0"/>
      <w:marRight w:val="0"/>
      <w:marTop w:val="0"/>
      <w:marBottom w:val="0"/>
      <w:divBdr>
        <w:top w:val="none" w:sz="0" w:space="0" w:color="auto"/>
        <w:left w:val="none" w:sz="0" w:space="0" w:color="auto"/>
        <w:bottom w:val="none" w:sz="0" w:space="0" w:color="auto"/>
        <w:right w:val="none" w:sz="0" w:space="0" w:color="auto"/>
      </w:divBdr>
    </w:div>
    <w:div w:id="211786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612</Words>
  <Characters>3493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Maccio</dc:creator>
  <cp:keywords/>
  <dc:description/>
  <cp:lastModifiedBy>Leonardo Canal</cp:lastModifiedBy>
  <cp:revision>34</cp:revision>
  <cp:lastPrinted>2024-03-22T18:49:00Z</cp:lastPrinted>
  <dcterms:created xsi:type="dcterms:W3CDTF">2024-10-07T10:22:00Z</dcterms:created>
  <dcterms:modified xsi:type="dcterms:W3CDTF">2024-10-13T11:04:00Z</dcterms:modified>
</cp:coreProperties>
</file>